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MICHAEL PAYCER</w:t>
      </w:r>
    </w:p>
    <w:p>
      <w:pPr>
        <w:spacing w:after="20"/>
        <w:jc w:val="center"/>
      </w:pPr>
      <w:r>
        <w:rPr>
          <w:rFonts w:ascii="Arial" w:cs="Arial" w:eastAsia="Arial" w:hAnsi="Arial"/>
          <w:sz w:val="19"/>
          <w:szCs w:val="19"/>
        </w:rPr>
        <w:t xml:space="preserve">Saint Cloud, MN  •  (320) 761-9719  •  michael.paycer@gmail.com  •  linkedin.com/in/michaelpaycer  •  michaelpaycer.com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sz w:val="23"/>
          <w:szCs w:val="23"/>
        </w:rPr>
        <w:t xml:space="preserve">Senior Microsoft SQL Server Database Administrator / Developer</w:t>
      </w:r>
    </w:p>
    <w:p>
      <w:pPr>
        <w:pBdr>
          <w:bottom w:val="single" w:color="444444" w:sz="6" w:space="2"/>
        </w:pBdr>
        <w:spacing w:after="6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PROFESSIONAL SUMMARY</w:t>
      </w: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Senior SQL Server DBA with 20+ years of hands-on experience administering and developing on Microsoft SQL Server 2000 through 2025. Specialist in high availability and disaster recovery (Always On Availability Groups, multi-subnet failover clustering), version upgrades and migrations, and performance tuning. Has designed, migrated, and supported database environments on-premises and in Azure and AWS for organizations ranging from small businesses to enterprises operating 4,000+ locations — keeping critical databases fast, available, and recoverable.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High Availability &amp; DR  •  Performance Tuning  •  Upgrades &amp; Migrations  •  SSIS / SSRS  •  PowerShell Automation  •  Azure SQL  •  AWS RDS  •  Backup &amp; Recovery  •  Mentoring</w:t>
      </w:r>
    </w:p>
    <w:p>
      <w:pPr>
        <w:pBdr>
          <w:bottom w:val="single" w:color="444444" w:sz="6" w:space="2"/>
        </w:pBdr>
        <w:spacing w:after="6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PROFESSIONAL EXPERIENCE</w:t>
      </w:r>
    </w:p>
    <w:p>
      <w:pPr>
        <w:tabs>
          <w:tab w:val="right" w:pos="10800"/>
        </w:tabs>
        <w:spacing w:after="20" w:before="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SMARTSense Consulting, LLC — St. Cloud, MN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	April 2014 – Present</w:t>
      </w:r>
    </w:p>
    <w:p>
      <w:pPr>
        <w:spacing w:after="3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Principal Consultant / SQL Server DBA</w:t>
      </w: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Independent SQL Server consulting practice delivering database administration, development, and cloud infrastructure services. Selected long-term contract engagements:</w:t>
      </w:r>
    </w:p>
    <w:p>
      <w:pPr>
        <w:tabs>
          <w:tab w:val="right" w:pos="10800"/>
        </w:tabs>
        <w:spacing w:after="20" w:before="160"/>
        <w:ind w:left="360"/>
      </w:pPr>
      <w:r>
        <w:rPr>
          <w:rFonts w:ascii="Arial" w:cs="Arial" w:eastAsia="Arial" w:hAnsi="Arial"/>
          <w:b/>
          <w:bCs/>
          <w:i/>
          <w:iCs/>
          <w:sz w:val="20"/>
          <w:szCs w:val="20"/>
        </w:rPr>
        <w:t xml:space="preserve">Blumenthal Performing Arts — Charlotte, NC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	January 2019 – May 2026</w:t>
      </w:r>
    </w:p>
    <w:p>
      <w:pPr>
        <w:spacing w:after="30"/>
        <w:ind w:left="36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SQL Server Database Administrator (Contract)</w:t>
      </w:r>
    </w:p>
    <w:p>
      <w:pPr>
        <w:pStyle w:val="ListParagraph"/>
        <w:numPr>
          <w:ilvl w:val="1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Led migration from SQL Server 2008 to SQL Server 2017 — all databases, SSRS reports and subscriptions, SSIS packages, linked servers, and custom jobs.</w:t>
      </w:r>
    </w:p>
    <w:p>
      <w:pPr>
        <w:pStyle w:val="ListParagraph"/>
        <w:numPr>
          <w:ilvl w:val="1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Owned backup, restore, monitoring, and recovery testing across a seven-year engagement, ensuring data integrity and availability.</w:t>
      </w:r>
    </w:p>
    <w:p>
      <w:pPr>
        <w:pStyle w:val="ListParagraph"/>
        <w:numPr>
          <w:ilvl w:val="1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Tuned SSRS reports for measurable gains in responsiveness and execution time.</w:t>
      </w:r>
    </w:p>
    <w:p>
      <w:pPr>
        <w:pStyle w:val="ListParagraph"/>
        <w:numPr>
          <w:ilvl w:val="1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Recovered a corrupted GFI mail database, restoring functionality with no data loss.</w:t>
      </w:r>
    </w:p>
    <w:p>
      <w:pPr>
        <w:tabs>
          <w:tab w:val="right" w:pos="10800"/>
        </w:tabs>
        <w:spacing w:after="20" w:before="160"/>
        <w:ind w:left="360"/>
      </w:pPr>
      <w:r>
        <w:rPr>
          <w:rFonts w:ascii="Arial" w:cs="Arial" w:eastAsia="Arial" w:hAnsi="Arial"/>
          <w:b/>
          <w:bCs/>
          <w:i/>
          <w:iCs/>
          <w:sz w:val="20"/>
          <w:szCs w:val="20"/>
        </w:rPr>
        <w:t xml:space="preserve">Cloudacio — New York, NY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	June 2021 – July 2023</w:t>
      </w:r>
    </w:p>
    <w:p>
      <w:pPr>
        <w:spacing w:after="30"/>
        <w:ind w:left="36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SQL Server Database Administrator (Contract)</w:t>
      </w:r>
    </w:p>
    <w:p>
      <w:pPr>
        <w:pStyle w:val="ListParagraph"/>
        <w:numPr>
          <w:ilvl w:val="1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Delivered SQL Server 2012 to 2019 migrations covering databases, SSRS, SSIS packages, and linked servers.</w:t>
      </w:r>
    </w:p>
    <w:p>
      <w:pPr>
        <w:pStyle w:val="ListParagraph"/>
        <w:numPr>
          <w:ilvl w:val="1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Diagnosed and resolved performance and deadlock issues using Redgate Monitor.</w:t>
      </w:r>
    </w:p>
    <w:p>
      <w:pPr>
        <w:pStyle w:val="ListParagraph"/>
        <w:numPr>
          <w:ilvl w:val="1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Configured and supported database mirroring for high availability; built PowerShell disaster-recovery scripts and tested routine backup and restore operations.</w:t>
      </w:r>
    </w:p>
    <w:p>
      <w:pPr>
        <w:tabs>
          <w:tab w:val="right" w:pos="10800"/>
        </w:tabs>
        <w:spacing w:after="20" w:before="160"/>
        <w:ind w:left="360"/>
      </w:pPr>
      <w:r>
        <w:rPr>
          <w:rFonts w:ascii="Arial" w:cs="Arial" w:eastAsia="Arial" w:hAnsi="Arial"/>
          <w:b/>
          <w:bCs/>
          <w:i/>
          <w:iCs/>
          <w:sz w:val="20"/>
          <w:szCs w:val="20"/>
        </w:rPr>
        <w:t xml:space="preserve">TeamingPro / Bynexa, Inc. — Norfolk, VA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	December 2019 – September 2022</w:t>
      </w:r>
    </w:p>
    <w:p>
      <w:pPr>
        <w:spacing w:after="30"/>
        <w:ind w:left="36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AWS / SQL Administrator (Contract)</w:t>
      </w:r>
    </w:p>
    <w:p>
      <w:pPr>
        <w:pStyle w:val="ListParagraph"/>
        <w:numPr>
          <w:ilvl w:val="1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Built and managed Production and Development AWS infrastructure.</w:t>
      </w:r>
    </w:p>
    <w:p>
      <w:pPr>
        <w:pStyle w:val="ListParagraph"/>
        <w:numPr>
          <w:ilvl w:val="1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Developed C# federal data-collection services with tailored normalization and cleanup logic.</w:t>
      </w:r>
    </w:p>
    <w:p>
      <w:pPr>
        <w:pStyle w:val="ListParagraph"/>
        <w:numPr>
          <w:ilvl w:val="1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Improved SQL Server performance through indexing, statistics maintenance, and defragmentation.</w:t>
      </w:r>
    </w:p>
    <w:p>
      <w:pPr>
        <w:tabs>
          <w:tab w:val="right" w:pos="10800"/>
        </w:tabs>
        <w:spacing w:after="20" w:before="160"/>
        <w:ind w:left="360"/>
      </w:pPr>
      <w:r>
        <w:rPr>
          <w:rFonts w:ascii="Arial" w:cs="Arial" w:eastAsia="Arial" w:hAnsi="Arial"/>
          <w:b/>
          <w:bCs/>
          <w:i/>
          <w:iCs/>
          <w:sz w:val="20"/>
          <w:szCs w:val="20"/>
        </w:rPr>
        <w:t xml:space="preserve">Cenetric, Inc. — Olathe, KS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	September 2018 – September 2022</w:t>
      </w:r>
    </w:p>
    <w:p>
      <w:pPr>
        <w:spacing w:after="30"/>
        <w:ind w:left="36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Data Architect (Contract)</w:t>
      </w:r>
    </w:p>
    <w:p>
      <w:pPr>
        <w:pStyle w:val="ListParagraph"/>
        <w:numPr>
          <w:ilvl w:val="1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Designed and implemented an Azure ETL system consolidating 15 feeds from 20+ U.S. suppliers and distribution centers, with deduplication and cleansing for analytics on pricing, inventory, invoices, and POS data across 4,000+ restaurants.</w:t>
      </w:r>
    </w:p>
    <w:p>
      <w:pPr>
        <w:pStyle w:val="ListParagraph"/>
        <w:numPr>
          <w:ilvl w:val="1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Replaced an external data broker with the in-house system, delivering substantial cost savings.</w:t>
      </w:r>
    </w:p>
    <w:p>
      <w:pPr>
        <w:pStyle w:val="ListParagraph"/>
        <w:numPr>
          <w:ilvl w:val="1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Mentored data analysts and system administrators in Azure SQL and T-SQL; built supporting serverless functions in C#.</w:t>
      </w:r>
    </w:p>
    <w:p>
      <w:pPr>
        <w:tabs>
          <w:tab w:val="right" w:pos="10800"/>
        </w:tabs>
        <w:spacing w:after="20" w:before="160"/>
        <w:ind w:left="360"/>
      </w:pPr>
      <w:r>
        <w:rPr>
          <w:rFonts w:ascii="Arial" w:cs="Arial" w:eastAsia="Arial" w:hAnsi="Arial"/>
          <w:b/>
          <w:bCs/>
          <w:i/>
          <w:iCs/>
          <w:sz w:val="20"/>
          <w:szCs w:val="20"/>
        </w:rPr>
        <w:t xml:space="preserve">ACA Track, Inc. — Walled Lake, MI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	August 2015 – October 2016</w:t>
      </w:r>
    </w:p>
    <w:p>
      <w:pPr>
        <w:spacing w:after="30"/>
        <w:ind w:left="36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ETL / SQL Developer, then Data Administrator (Contract)</w:t>
      </w:r>
    </w:p>
    <w:p>
      <w:pPr>
        <w:pStyle w:val="ListParagraph"/>
        <w:numPr>
          <w:ilvl w:val="1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Built 75+ client-specific databases using a custom ETL framework for CSV, Excel, and XML sources.</w:t>
      </w:r>
    </w:p>
    <w:p>
      <w:pPr>
        <w:pStyle w:val="ListParagraph"/>
        <w:numPr>
          <w:ilvl w:val="1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Managed SQL Azure infrastructure and the VIP Concierge data service; conducted internal security audits and oversaw 1094/1095 state reporting.</w:t>
      </w:r>
    </w:p>
    <w:p>
      <w:pPr>
        <w:tabs>
          <w:tab w:val="right" w:pos="10800"/>
        </w:tabs>
        <w:spacing w:after="20" w:before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Kwik Trip — La Crosse, WI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	August 2024 – April 2025</w:t>
      </w:r>
    </w:p>
    <w:p>
      <w:pPr>
        <w:spacing w:after="3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Database Analyst III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Deployed three-node, multi-subnet Always On Availability Group clusters with Change Data Capture (CDC) and full disaster-recovery configuration for QA and Production — seamless failover with minimal downtime.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Mentored DBAs in Always On, performance tuning, SSRS, and troubleshooting, lifting the team’s capability in HA, reporting, and incident response.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Optimized queries, stored procedures, and indexing alongside senior-level DBAs.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Collaborated with the Availability and Recovery team to design Rubrik backup policies based on data importance, retention, and capacity.</w:t>
      </w:r>
    </w:p>
    <w:p>
      <w:pPr>
        <w:tabs>
          <w:tab w:val="right" w:pos="10800"/>
        </w:tabs>
        <w:spacing w:after="20" w:before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InvigorIT Healthcare Solutions — Apple Valley, MN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	January 2015 – August 2019</w:t>
      </w:r>
    </w:p>
    <w:p>
      <w:pPr>
        <w:spacing w:after="3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SQL Server DBA / Developer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Developed and customized NextGen EHR database objects for clinical templates.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Tuned existing templates, stored procedures, and indexes to improve application response times.</w:t>
      </w:r>
    </w:p>
    <w:p>
      <w:pPr>
        <w:tabs>
          <w:tab w:val="right" w:pos="10800"/>
        </w:tabs>
        <w:spacing w:after="20" w:before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Wyoming Network, Inc. — Cheyenne, WY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	April 2014 – January 2018</w:t>
      </w:r>
    </w:p>
    <w:p>
      <w:pPr>
        <w:spacing w:after="3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SQL Programmer / Consultant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Built T-SQL components — tables, views, triggers, and stored procedures — supporting 50+ ASP.NET (C#) applications.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Enhanced applications by integrating new web features that expanded client functionality.</w:t>
      </w:r>
    </w:p>
    <w:p>
      <w:pPr>
        <w:tabs>
          <w:tab w:val="right" w:pos="10800"/>
        </w:tabs>
        <w:spacing w:after="20" w:before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Country Manor Campus — Sartell, MN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	June 2014 – November 2014</w:t>
      </w:r>
    </w:p>
    <w:p>
      <w:pPr>
        <w:spacing w:after="3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IT Administrator / Supervisor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Oversaw all IT services — Active Directory, file, email, database, and Mitel phone systems — while supervising three IT assistants.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Streamlined import/export workflows using SQL Server, PowerShell, and batch scripts; managed disaster recovery for critical databases and community emergency call systems.</w:t>
      </w:r>
    </w:p>
    <w:p>
      <w:pPr>
        <w:tabs>
          <w:tab w:val="right" w:pos="10800"/>
        </w:tabs>
        <w:spacing w:after="20" w:before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Central Minnesota R&amp;D Council (CMERDC) — St. Cloud, MN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	May 2006 – June 2013</w:t>
      </w:r>
    </w:p>
    <w:p>
      <w:pPr>
        <w:spacing w:after="3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Programmer / Analyst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Managed SQL Server 2000–2012 installations, configuration, patching, and task automation; optimized query and database performance with SQL Server Agent, Profiler, Tuning Advisor, and DMVs.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Developed SSIS packages, SSRS reports, and business logic via triggers, stored procedures, and functions.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Built ASP.NET web applications in C# supporting analysts and network technicians.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20"/>
          <w:szCs w:val="20"/>
        </w:rPr>
        <w:t xml:space="preserve">Maintained Windows Server 2000–2012 environments; automated disk and SAN backups using Task Scheduler, batch files, and VBScript.</w:t>
      </w:r>
    </w:p>
    <w:p>
      <w:pPr>
        <w:pBdr>
          <w:bottom w:val="single" w:color="444444" w:sz="6" w:space="2"/>
        </w:pBdr>
        <w:spacing w:after="6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TECHNICAL SKILLS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8400"/>
      </w:tblGrid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FEFE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Databases &amp; Reporting</w:t>
            </w:r>
          </w:p>
        </w:tc>
        <w:tc>
          <w:tcPr>
            <w:tcW w:type="dxa" w:w="8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Microsoft SQL Server 2000–2025 (SSMS, SSRS, SSIS), Azure SQL, AWS RDS, MySQL, MariaDB, DB2, MS Access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FEFE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High Availability &amp; DR</w:t>
            </w:r>
          </w:p>
        </w:tc>
        <w:tc>
          <w:tcPr>
            <w:tcW w:type="dxa" w:w="8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Always On Availability Groups, Windows Failover Clustering, database mirroring, replication, backup &amp; recovery testing, Rubrik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FEFE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Languages &amp; Scripting</w:t>
            </w:r>
          </w:p>
        </w:tc>
        <w:tc>
          <w:tcPr>
            <w:tcW w:type="dxa" w:w="8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T-SQL, PowerShell, C#, VB.NET, ADO.NET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FEFE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ETL Tools</w:t>
            </w:r>
          </w:p>
        </w:tc>
        <w:tc>
          <w:tcPr>
            <w:tcW w:type="dxa" w:w="8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SQL Server Integration Services (SSIS), Alteryx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FEFE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Cloud Infrastructure</w:t>
            </w:r>
          </w:p>
        </w:tc>
        <w:tc>
          <w:tcPr>
            <w:tcW w:type="dxa" w:w="8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Azure (VMs, Blob Storage, Function Apps, Queue Messaging, Azure SQL); AWS (EC2, RDS, S3, CloudFront, CodeDeploy, Lambda); Oracle Cloud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FEFE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Monitoring Tools</w:t>
            </w:r>
          </w:p>
        </w:tc>
        <w:tc>
          <w:tcPr>
            <w:tcW w:type="dxa" w:w="8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Redgate Monitor, Quest Spotlight, SentryOne (SolarWinds), Dynatrace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FEFE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Platforms &amp; Tools</w:t>
            </w:r>
          </w:p>
        </w:tc>
        <w:tc>
          <w:tcPr>
            <w:tcW w:type="dxa" w:w="8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Windows Server 2000–2025, IIS, Visual Studio, GitHub, Beyond Compare, MS365, ITGlue; JIRA, ServiceNow, Trello, Monday.com</w:t>
            </w:r>
          </w:p>
        </w:tc>
      </w:tr>
    </w:tbl>
    <w:p>
      <w:pPr>
        <w:pBdr>
          <w:bottom w:val="single" w:color="444444" w:sz="6" w:space="2"/>
        </w:pBdr>
        <w:spacing w:after="6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EDUCATION</w:t>
      </w:r>
    </w:p>
    <w:p>
      <w:pPr>
        <w:spacing w:after="2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St. Cloud Technical and Community College — St. Cloud, MN</w:t>
      </w: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>A.A.S., Database Administration and Development  •  A.A.S., Microcomputer Programming  •  A.A.S., Computer Programming (AS/400)</w:t>
      </w:r>
    </w:p>
    <w:p>
      <w:pPr>
        <w:pBdr>
          <w:bottom w:val="single" w:color="444444" w:sz="6" w:space="2"/>
        </w:pBdr>
        <w:spacing w:after="60" w:before="200"/>
      </w:pPr>
      <w:r>
        <w:rPr>
          <w:rFonts w:ascii="Arial" w:cs="Arial" w:eastAsia="Arial" w:hAnsi="Arial"/>
          <w:b/>
          <w:bCs/>
          <w:sz w:val="22"/>
          <w:szCs w:val="22"/>
        </w:rPr>
        <w:t>CERTIFICATIONS</w:t>
      </w: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>MCTS: SQL Server Development  •  MCP: Querying Microsoft SQL Server 2014  •  CompTIA A+  •  CWNP CWNA (Certified Wireless Network Administrator)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40" w:hanging="180"/>
      </w:pPr>
    </w:lvl>
    <w:lvl w:ilvl="1" w15:tentative="1">
      <w:start w:val="1"/>
      <w:numFmt w:val="bullet"/>
      <w:lvlText w:val="•"/>
      <w:lvlJc w:val="left"/>
      <w:pPr>
        <w:ind w:left="70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2026-07-05T16:28:39.546Z</dcterms:created>
  <dcterms:modified xsi:type="dcterms:W3CDTF">2026-07-05T16:28:39.547Z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